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96D" w:rsidRPr="00FA1DFC" w:rsidRDefault="0006696D" w:rsidP="00842037">
      <w:pPr>
        <w:jc w:val="cent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left:0;text-align:left;margin-left:0;margin-top:-42.45pt;width:36pt;height:48pt;z-index:251658240;visibility:visible;mso-position-horizontal:center;mso-position-horizontal-relative:margin;mso-position-vertical-relative:margin">
            <v:imagedata r:id="rId7" o:title=""/>
            <w10:wrap type="square" anchorx="margin" anchory="margin"/>
          </v:shape>
        </w:pict>
      </w:r>
    </w:p>
    <w:p w:rsidR="0006696D" w:rsidRPr="00FA1DFC" w:rsidRDefault="0006696D" w:rsidP="00842037">
      <w:pPr>
        <w:jc w:val="center"/>
        <w:rPr>
          <w:b/>
          <w:bCs/>
          <w:sz w:val="24"/>
          <w:szCs w:val="24"/>
        </w:rPr>
      </w:pPr>
      <w:r w:rsidRPr="00FA1DFC">
        <w:rPr>
          <w:b/>
          <w:bCs/>
          <w:sz w:val="24"/>
          <w:szCs w:val="24"/>
        </w:rPr>
        <w:t>РОМЕНСЬКА РАЙОННА ДЕРЖАВНА АДМІНІСТРАЦІЯ</w:t>
      </w:r>
    </w:p>
    <w:p w:rsidR="0006696D" w:rsidRPr="00FA1DFC" w:rsidRDefault="0006696D" w:rsidP="00842037">
      <w:pPr>
        <w:jc w:val="center"/>
        <w:rPr>
          <w:b/>
          <w:bCs/>
          <w:sz w:val="24"/>
          <w:szCs w:val="24"/>
        </w:rPr>
      </w:pPr>
      <w:r w:rsidRPr="00FA1DFC">
        <w:rPr>
          <w:b/>
          <w:bCs/>
          <w:sz w:val="24"/>
          <w:szCs w:val="24"/>
        </w:rPr>
        <w:t>СУМСЬКОЇ ОБЛАСТІ</w:t>
      </w:r>
    </w:p>
    <w:p w:rsidR="0006696D" w:rsidRPr="00FA1DFC" w:rsidRDefault="0006696D" w:rsidP="00842037">
      <w:pPr>
        <w:jc w:val="center"/>
        <w:rPr>
          <w:b/>
          <w:bCs/>
          <w:sz w:val="16"/>
          <w:szCs w:val="16"/>
        </w:rPr>
      </w:pPr>
    </w:p>
    <w:p w:rsidR="0006696D" w:rsidRPr="00FA1DFC" w:rsidRDefault="0006696D" w:rsidP="00060999">
      <w:pPr>
        <w:jc w:val="center"/>
        <w:rPr>
          <w:b/>
          <w:bCs/>
          <w:sz w:val="28"/>
          <w:szCs w:val="28"/>
        </w:rPr>
      </w:pPr>
      <w:r w:rsidRPr="00FA1DFC">
        <w:rPr>
          <w:b/>
          <w:bCs/>
          <w:sz w:val="28"/>
          <w:szCs w:val="28"/>
        </w:rPr>
        <w:t xml:space="preserve">РОЗПОРЯДЖЕННЯ </w:t>
      </w:r>
    </w:p>
    <w:p w:rsidR="0006696D" w:rsidRPr="00FA1DFC" w:rsidRDefault="0006696D" w:rsidP="00060999">
      <w:pPr>
        <w:jc w:val="center"/>
        <w:rPr>
          <w:b/>
          <w:bCs/>
          <w:sz w:val="24"/>
          <w:szCs w:val="24"/>
        </w:rPr>
      </w:pPr>
      <w:r w:rsidRPr="00FA1DFC">
        <w:rPr>
          <w:b/>
          <w:bCs/>
          <w:sz w:val="24"/>
          <w:szCs w:val="24"/>
        </w:rPr>
        <w:t>ГОЛОВИ РАЙОННОЇ ДЕРЖАВНОЇ АДМІНІСТРАЦІЇ</w:t>
      </w:r>
    </w:p>
    <w:p w:rsidR="0006696D" w:rsidRPr="00FA1DFC" w:rsidRDefault="0006696D" w:rsidP="00060999">
      <w:pPr>
        <w:jc w:val="center"/>
        <w:rPr>
          <w:b/>
          <w:bCs/>
          <w:sz w:val="24"/>
          <w:szCs w:val="24"/>
        </w:rPr>
      </w:pPr>
    </w:p>
    <w:p w:rsidR="0006696D" w:rsidRPr="00FA1DFC" w:rsidRDefault="0006696D" w:rsidP="006223D4">
      <w:pPr>
        <w:pStyle w:val="Header"/>
        <w:spacing w:line="480" w:lineRule="auto"/>
      </w:pPr>
      <w:r>
        <w:rPr>
          <w:b/>
          <w:bCs/>
          <w:sz w:val="24"/>
          <w:szCs w:val="24"/>
        </w:rPr>
        <w:t>29</w:t>
      </w:r>
      <w:r w:rsidRPr="00FA1DFC">
        <w:rPr>
          <w:b/>
          <w:bCs/>
          <w:sz w:val="24"/>
          <w:szCs w:val="24"/>
        </w:rPr>
        <w:t>.</w:t>
      </w:r>
      <w:r>
        <w:rPr>
          <w:b/>
          <w:bCs/>
          <w:sz w:val="24"/>
          <w:szCs w:val="24"/>
        </w:rPr>
        <w:t>12</w:t>
      </w:r>
      <w:r w:rsidRPr="00FA1DFC">
        <w:rPr>
          <w:b/>
          <w:bCs/>
          <w:sz w:val="24"/>
          <w:szCs w:val="24"/>
        </w:rPr>
        <w:t xml:space="preserve">.2016                                          </w:t>
      </w:r>
      <w:r>
        <w:rPr>
          <w:b/>
          <w:bCs/>
          <w:sz w:val="24"/>
          <w:szCs w:val="24"/>
        </w:rPr>
        <w:t xml:space="preserve">        </w:t>
      </w:r>
      <w:r w:rsidRPr="00FA1DFC">
        <w:rPr>
          <w:b/>
          <w:bCs/>
          <w:sz w:val="24"/>
          <w:szCs w:val="24"/>
        </w:rPr>
        <w:t xml:space="preserve">   м. Ромни                                  </w:t>
      </w:r>
      <w:r>
        <w:rPr>
          <w:b/>
          <w:bCs/>
          <w:sz w:val="24"/>
          <w:szCs w:val="24"/>
        </w:rPr>
        <w:t xml:space="preserve">       </w:t>
      </w:r>
      <w:r w:rsidRPr="00FA1DFC">
        <w:rPr>
          <w:b/>
          <w:bCs/>
          <w:sz w:val="24"/>
          <w:szCs w:val="24"/>
        </w:rPr>
        <w:t xml:space="preserve">           № </w:t>
      </w:r>
      <w:r>
        <w:rPr>
          <w:b/>
          <w:bCs/>
          <w:sz w:val="24"/>
          <w:szCs w:val="24"/>
        </w:rPr>
        <w:t>415-ОД</w:t>
      </w:r>
    </w:p>
    <w:p w:rsidR="0006696D" w:rsidRPr="00FA1DFC" w:rsidRDefault="0006696D" w:rsidP="005035E2">
      <w:pPr>
        <w:spacing w:after="240"/>
        <w:ind w:right="5102"/>
        <w:jc w:val="both"/>
        <w:rPr>
          <w:b/>
          <w:sz w:val="28"/>
          <w:szCs w:val="28"/>
        </w:rPr>
      </w:pPr>
      <w:r w:rsidRPr="00463C7C">
        <w:rPr>
          <w:b/>
          <w:bCs/>
          <w:sz w:val="28"/>
          <w:szCs w:val="28"/>
        </w:rPr>
        <w:t>Про дотримання і забезпечення правопорядку на території Роменського району та стан виконання районної програми «Правопорядок» на 2016-2020 роки</w:t>
      </w:r>
    </w:p>
    <w:p w:rsidR="0006696D" w:rsidRDefault="0006696D" w:rsidP="009329F3">
      <w:pPr>
        <w:ind w:firstLine="737"/>
        <w:jc w:val="both"/>
        <w:rPr>
          <w:sz w:val="28"/>
        </w:rPr>
      </w:pPr>
      <w:r>
        <w:rPr>
          <w:sz w:val="28"/>
        </w:rPr>
        <w:t>Відповідно до статей 6, 39 Закону України «Про місцеві державні адміністрації», н</w:t>
      </w:r>
      <w:r>
        <w:rPr>
          <w:sz w:val="28"/>
          <w:szCs w:val="28"/>
        </w:rPr>
        <w:t xml:space="preserve">а виконання «Комплексної районної програми «Правопорядок» на 2016-2020 роки» та </w:t>
      </w:r>
      <w:r w:rsidRPr="00B671DE">
        <w:rPr>
          <w:sz w:val="28"/>
          <w:szCs w:val="28"/>
        </w:rPr>
        <w:t>за результатами розгляду</w:t>
      </w:r>
      <w:r>
        <w:rPr>
          <w:sz w:val="28"/>
          <w:szCs w:val="28"/>
        </w:rPr>
        <w:t xml:space="preserve"> </w:t>
      </w:r>
      <w:r w:rsidRPr="006F1E6C">
        <w:rPr>
          <w:sz w:val="28"/>
          <w:szCs w:val="28"/>
        </w:rPr>
        <w:t xml:space="preserve">питання </w:t>
      </w:r>
      <w:r>
        <w:rPr>
          <w:sz w:val="28"/>
          <w:szCs w:val="28"/>
        </w:rPr>
        <w:t>«</w:t>
      </w:r>
      <w:r w:rsidRPr="006F1E6C">
        <w:rPr>
          <w:sz w:val="28"/>
          <w:szCs w:val="28"/>
        </w:rPr>
        <w:t>Про дотримання і забезпечення</w:t>
      </w:r>
      <w:r>
        <w:rPr>
          <w:sz w:val="28"/>
          <w:szCs w:val="28"/>
        </w:rPr>
        <w:t xml:space="preserve"> </w:t>
      </w:r>
      <w:r w:rsidRPr="006F1E6C">
        <w:rPr>
          <w:sz w:val="28"/>
          <w:szCs w:val="28"/>
        </w:rPr>
        <w:t>правопорядку на території Роменського району та стан</w:t>
      </w:r>
      <w:r>
        <w:rPr>
          <w:sz w:val="28"/>
          <w:szCs w:val="28"/>
        </w:rPr>
        <w:t xml:space="preserve"> </w:t>
      </w:r>
      <w:r w:rsidRPr="006F1E6C">
        <w:rPr>
          <w:sz w:val="28"/>
          <w:szCs w:val="28"/>
        </w:rPr>
        <w:t>виконання районної програми</w:t>
      </w:r>
      <w:r>
        <w:rPr>
          <w:sz w:val="28"/>
          <w:szCs w:val="28"/>
        </w:rPr>
        <w:t xml:space="preserve"> </w:t>
      </w:r>
      <w:r w:rsidRPr="006F1E6C">
        <w:rPr>
          <w:sz w:val="28"/>
          <w:szCs w:val="28"/>
        </w:rPr>
        <w:t>«Правопорядок» на 2016-2020 роки»</w:t>
      </w:r>
      <w:r w:rsidRPr="00B671DE">
        <w:rPr>
          <w:sz w:val="28"/>
          <w:szCs w:val="28"/>
        </w:rPr>
        <w:t xml:space="preserve"> на колегії Роменської районної державної адміністрації 2</w:t>
      </w:r>
      <w:r>
        <w:rPr>
          <w:sz w:val="28"/>
          <w:szCs w:val="28"/>
        </w:rPr>
        <w:t>7</w:t>
      </w:r>
      <w:r w:rsidRPr="00B671DE">
        <w:rPr>
          <w:sz w:val="28"/>
          <w:szCs w:val="28"/>
        </w:rPr>
        <w:t xml:space="preserve"> </w:t>
      </w:r>
      <w:r>
        <w:rPr>
          <w:sz w:val="28"/>
          <w:szCs w:val="28"/>
        </w:rPr>
        <w:t>груд</w:t>
      </w:r>
      <w:r w:rsidRPr="00B671DE">
        <w:rPr>
          <w:sz w:val="28"/>
          <w:szCs w:val="28"/>
        </w:rPr>
        <w:t>ня 2016 року</w:t>
      </w:r>
      <w:r>
        <w:rPr>
          <w:sz w:val="28"/>
          <w:szCs w:val="28"/>
        </w:rPr>
        <w:t>, вирішили</w:t>
      </w:r>
      <w:r>
        <w:rPr>
          <w:sz w:val="28"/>
        </w:rPr>
        <w:t>:</w:t>
      </w:r>
    </w:p>
    <w:p w:rsidR="0006696D" w:rsidRDefault="0006696D" w:rsidP="009329F3">
      <w:pPr>
        <w:tabs>
          <w:tab w:val="left" w:pos="8370"/>
        </w:tabs>
        <w:ind w:firstLine="709"/>
        <w:jc w:val="both"/>
        <w:rPr>
          <w:sz w:val="28"/>
          <w:szCs w:val="28"/>
        </w:rPr>
      </w:pPr>
      <w:r>
        <w:rPr>
          <w:sz w:val="28"/>
          <w:szCs w:val="28"/>
        </w:rPr>
        <w:t>1. З метою забезпечення правопорядку на території Роменського району визначення проблем та пошуку альтернативних шляхів їх вирішення рекомендувати виконавчим комітетам сільських рад уточнити до 16 січня 2017 року відповідні заходи щодо проведення на підвідомчій території у 2017 році забезпечення дотримання правопорядку та пошуку альтернативних шляхів вирішення проблемних питань.</w:t>
      </w:r>
    </w:p>
    <w:p w:rsidR="0006696D" w:rsidRDefault="0006696D" w:rsidP="009329F3">
      <w:pPr>
        <w:jc w:val="both"/>
        <w:rPr>
          <w:sz w:val="28"/>
          <w:szCs w:val="28"/>
        </w:rPr>
      </w:pPr>
      <w:r>
        <w:rPr>
          <w:sz w:val="28"/>
          <w:szCs w:val="28"/>
        </w:rPr>
        <w:tab/>
        <w:t>2. Роменському ВП (м. Ромни) ГУНП в Сумській області протягом 2017 року посилити роботу щодо:</w:t>
      </w:r>
    </w:p>
    <w:p w:rsidR="0006696D" w:rsidRDefault="0006696D" w:rsidP="009329F3">
      <w:pPr>
        <w:spacing w:line="322" w:lineRule="exact"/>
        <w:ind w:firstLine="709"/>
        <w:jc w:val="both"/>
        <w:rPr>
          <w:color w:val="000000"/>
          <w:sz w:val="28"/>
          <w:szCs w:val="28"/>
          <w:lang w:eastAsia="uk-UA"/>
        </w:rPr>
      </w:pPr>
      <w:r w:rsidRPr="00B671DE">
        <w:rPr>
          <w:sz w:val="28"/>
          <w:szCs w:val="28"/>
          <w:lang w:eastAsia="uk-UA"/>
        </w:rPr>
        <w:t>1) недопущення</w:t>
      </w:r>
      <w:r>
        <w:rPr>
          <w:color w:val="000000"/>
          <w:sz w:val="28"/>
          <w:szCs w:val="28"/>
          <w:lang w:eastAsia="uk-UA"/>
        </w:rPr>
        <w:t xml:space="preserve"> фактів порушень прав і свобод громадян;</w:t>
      </w:r>
    </w:p>
    <w:p w:rsidR="0006696D" w:rsidRDefault="0006696D" w:rsidP="009329F3">
      <w:pPr>
        <w:spacing w:line="322" w:lineRule="exact"/>
        <w:ind w:firstLine="709"/>
        <w:jc w:val="both"/>
        <w:rPr>
          <w:color w:val="000000"/>
          <w:sz w:val="28"/>
          <w:szCs w:val="28"/>
          <w:lang w:eastAsia="uk-UA"/>
        </w:rPr>
      </w:pPr>
      <w:r>
        <w:rPr>
          <w:color w:val="000000"/>
          <w:sz w:val="28"/>
          <w:szCs w:val="28"/>
          <w:lang w:eastAsia="uk-UA"/>
        </w:rPr>
        <w:t xml:space="preserve">2) </w:t>
      </w:r>
      <w:r w:rsidRPr="006F1E6C">
        <w:rPr>
          <w:sz w:val="28"/>
          <w:szCs w:val="28"/>
          <w:lang w:eastAsia="uk-UA"/>
        </w:rPr>
        <w:t>забезпечення об'єктивності та неупередженості</w:t>
      </w:r>
      <w:r>
        <w:rPr>
          <w:color w:val="FF0000"/>
          <w:sz w:val="28"/>
          <w:szCs w:val="28"/>
          <w:lang w:eastAsia="uk-UA"/>
        </w:rPr>
        <w:t xml:space="preserve"> </w:t>
      </w:r>
      <w:r>
        <w:rPr>
          <w:color w:val="000000"/>
          <w:sz w:val="28"/>
          <w:szCs w:val="28"/>
          <w:lang w:eastAsia="uk-UA"/>
        </w:rPr>
        <w:t>при прийнятті рішень за зверненням фізичних і юридичних осіб, дотримання законності та дисципліни у діяльності особового складу;</w:t>
      </w:r>
    </w:p>
    <w:p w:rsidR="0006696D" w:rsidRDefault="0006696D" w:rsidP="009329F3">
      <w:pPr>
        <w:spacing w:line="322" w:lineRule="exact"/>
        <w:ind w:firstLine="709"/>
        <w:jc w:val="both"/>
        <w:rPr>
          <w:color w:val="000000"/>
          <w:sz w:val="28"/>
          <w:szCs w:val="28"/>
          <w:lang w:eastAsia="uk-UA"/>
        </w:rPr>
      </w:pPr>
      <w:r>
        <w:rPr>
          <w:color w:val="000000"/>
          <w:sz w:val="28"/>
          <w:szCs w:val="28"/>
          <w:lang w:eastAsia="uk-UA"/>
        </w:rPr>
        <w:t>3) здійснення</w:t>
      </w:r>
      <w:r>
        <w:rPr>
          <w:color w:val="FF0000"/>
          <w:sz w:val="28"/>
          <w:szCs w:val="28"/>
          <w:lang w:eastAsia="uk-UA"/>
        </w:rPr>
        <w:t xml:space="preserve"> </w:t>
      </w:r>
      <w:r>
        <w:rPr>
          <w:color w:val="000000"/>
          <w:sz w:val="28"/>
          <w:szCs w:val="28"/>
          <w:lang w:eastAsia="uk-UA"/>
        </w:rPr>
        <w:t>роз'яснювальної роботи серед населення</w:t>
      </w:r>
      <w:r>
        <w:rPr>
          <w:color w:val="FF0000"/>
          <w:sz w:val="28"/>
          <w:szCs w:val="28"/>
          <w:lang w:eastAsia="uk-UA"/>
        </w:rPr>
        <w:t xml:space="preserve">  </w:t>
      </w:r>
      <w:r>
        <w:rPr>
          <w:color w:val="000000"/>
          <w:sz w:val="28"/>
          <w:szCs w:val="28"/>
          <w:lang w:eastAsia="uk-UA"/>
        </w:rPr>
        <w:t>щодо недопущення вчинення кримінальних правопорушень та відповідальності, що настає за вчинення суспільно-небезпечних діянь;</w:t>
      </w:r>
    </w:p>
    <w:p w:rsidR="0006696D" w:rsidRDefault="0006696D" w:rsidP="009329F3">
      <w:pPr>
        <w:spacing w:line="322" w:lineRule="exact"/>
        <w:ind w:firstLine="709"/>
        <w:jc w:val="both"/>
        <w:rPr>
          <w:color w:val="000000"/>
          <w:sz w:val="28"/>
          <w:szCs w:val="28"/>
          <w:lang w:eastAsia="uk-UA"/>
        </w:rPr>
      </w:pPr>
      <w:r>
        <w:rPr>
          <w:color w:val="000000"/>
          <w:sz w:val="28"/>
          <w:szCs w:val="28"/>
          <w:lang w:eastAsia="uk-UA"/>
        </w:rPr>
        <w:t>4) здійснення профілактичних заходів серед неповнолітніх та молоді Роменського району щодо ведення здорового способу життя, роз’яснення шкідливості вживання алкогольних та тютюнових виробів, а також наркотичних речовин;</w:t>
      </w:r>
    </w:p>
    <w:p w:rsidR="0006696D" w:rsidRDefault="0006696D" w:rsidP="009329F3">
      <w:pPr>
        <w:spacing w:line="317" w:lineRule="exact"/>
        <w:ind w:firstLine="709"/>
        <w:jc w:val="both"/>
        <w:rPr>
          <w:color w:val="000000"/>
          <w:sz w:val="28"/>
          <w:szCs w:val="28"/>
          <w:lang w:eastAsia="uk-UA"/>
        </w:rPr>
      </w:pPr>
      <w:r>
        <w:rPr>
          <w:color w:val="000000"/>
          <w:sz w:val="28"/>
          <w:szCs w:val="28"/>
          <w:lang w:eastAsia="uk-UA"/>
        </w:rPr>
        <w:t xml:space="preserve">5) вжиття </w:t>
      </w:r>
      <w:r w:rsidRPr="006F1E6C">
        <w:rPr>
          <w:sz w:val="28"/>
          <w:szCs w:val="28"/>
          <w:lang w:eastAsia="uk-UA"/>
        </w:rPr>
        <w:t>заходів щодо притягнення до відповідальності згідно чинного законодавства України</w:t>
      </w:r>
      <w:r>
        <w:rPr>
          <w:color w:val="000000"/>
          <w:sz w:val="28"/>
          <w:szCs w:val="28"/>
          <w:lang w:eastAsia="uk-UA"/>
        </w:rPr>
        <w:t xml:space="preserve"> до осіб, які здійснюють продаж алкогольної та тютюнової продукції неповнолітнім;</w:t>
      </w:r>
    </w:p>
    <w:p w:rsidR="0006696D" w:rsidRDefault="0006696D" w:rsidP="009329F3">
      <w:pPr>
        <w:spacing w:line="322" w:lineRule="exact"/>
        <w:ind w:firstLine="709"/>
        <w:jc w:val="both"/>
        <w:rPr>
          <w:color w:val="000000"/>
          <w:sz w:val="28"/>
          <w:szCs w:val="28"/>
          <w:lang w:eastAsia="uk-UA"/>
        </w:rPr>
      </w:pPr>
      <w:r>
        <w:rPr>
          <w:color w:val="000000"/>
          <w:sz w:val="28"/>
          <w:szCs w:val="28"/>
          <w:lang w:eastAsia="uk-UA"/>
        </w:rPr>
        <w:t>6) спільно з органами виконавчої влади та місцевого самоврядування району проводити зустрічі з населенням Роменського району, під час яких інформувати гро</w:t>
      </w:r>
      <w:bookmarkStart w:id="0" w:name="_GoBack"/>
      <w:bookmarkEnd w:id="0"/>
      <w:r>
        <w:rPr>
          <w:color w:val="000000"/>
          <w:sz w:val="28"/>
          <w:szCs w:val="28"/>
          <w:lang w:eastAsia="uk-UA"/>
        </w:rPr>
        <w:t>мадськість про діяльність правоохоронних органів, доводити до громад порядок звернення до працівників поліції у разі порушення їхніх конституційних прав.</w:t>
      </w:r>
    </w:p>
    <w:p w:rsidR="0006696D" w:rsidRDefault="0006696D" w:rsidP="009329F3">
      <w:pPr>
        <w:ind w:firstLine="709"/>
        <w:jc w:val="both"/>
        <w:rPr>
          <w:sz w:val="28"/>
          <w:szCs w:val="28"/>
        </w:rPr>
      </w:pPr>
      <w:r>
        <w:rPr>
          <w:sz w:val="28"/>
          <w:szCs w:val="28"/>
        </w:rPr>
        <w:t xml:space="preserve">3. </w:t>
      </w:r>
      <w:r w:rsidRPr="002C233C">
        <w:rPr>
          <w:sz w:val="28"/>
          <w:szCs w:val="28"/>
        </w:rPr>
        <w:t>Відділу організаційної роботи та комунікацій з громадськістю апарату Роменської районної державної адміністрації</w:t>
      </w:r>
      <w:r>
        <w:rPr>
          <w:sz w:val="28"/>
          <w:szCs w:val="28"/>
        </w:rPr>
        <w:t xml:space="preserve"> спільно з Роменським відділом поліції (м. Ромни) ГУНП в Сумській області організувати інформування громадськості з актуальних питань профілактики правопорушень та поліпшення криміногенної ситуації на території Роменського району.</w:t>
      </w:r>
    </w:p>
    <w:p w:rsidR="0006696D" w:rsidRDefault="0006696D" w:rsidP="009329F3">
      <w:pPr>
        <w:spacing w:line="322" w:lineRule="exact"/>
        <w:ind w:firstLine="709"/>
        <w:jc w:val="both"/>
        <w:rPr>
          <w:color w:val="000000"/>
          <w:sz w:val="28"/>
          <w:szCs w:val="28"/>
          <w:lang w:eastAsia="uk-UA"/>
        </w:rPr>
      </w:pPr>
      <w:r>
        <w:rPr>
          <w:color w:val="000000"/>
          <w:sz w:val="28"/>
          <w:szCs w:val="28"/>
          <w:lang w:eastAsia="uk-UA"/>
        </w:rPr>
        <w:t>4. Виконавцям цього розпорядження інформувати голову Роменської районної державної адміністрації до 15 грудня 2017 року.</w:t>
      </w:r>
    </w:p>
    <w:p w:rsidR="0006696D" w:rsidRPr="00FA1DFC" w:rsidRDefault="0006696D" w:rsidP="009329F3">
      <w:pPr>
        <w:ind w:firstLine="709"/>
        <w:jc w:val="both"/>
        <w:rPr>
          <w:sz w:val="28"/>
          <w:szCs w:val="28"/>
        </w:rPr>
      </w:pPr>
      <w:r>
        <w:rPr>
          <w:sz w:val="28"/>
          <w:szCs w:val="28"/>
        </w:rPr>
        <w:t>5. Контроль за виконанням цього розпорядження покласти на першого заступника голови Роменської районної державної адміністрації                    Татарінова В. М.</w:t>
      </w:r>
    </w:p>
    <w:p w:rsidR="0006696D" w:rsidRPr="00FA1DFC" w:rsidRDefault="0006696D" w:rsidP="00366C68">
      <w:pPr>
        <w:tabs>
          <w:tab w:val="left" w:pos="5832"/>
        </w:tabs>
        <w:spacing w:before="240"/>
        <w:jc w:val="both"/>
        <w:rPr>
          <w:b/>
          <w:sz w:val="28"/>
          <w:szCs w:val="28"/>
        </w:rPr>
      </w:pPr>
      <w:r w:rsidRPr="00FA1DFC">
        <w:rPr>
          <w:b/>
          <w:sz w:val="28"/>
          <w:szCs w:val="28"/>
        </w:rPr>
        <w:t xml:space="preserve">Голова Роменської районної </w:t>
      </w:r>
    </w:p>
    <w:p w:rsidR="0006696D" w:rsidRPr="00FA1DFC" w:rsidRDefault="0006696D" w:rsidP="00BE5445">
      <w:pPr>
        <w:tabs>
          <w:tab w:val="left" w:pos="5954"/>
          <w:tab w:val="left" w:pos="7088"/>
          <w:tab w:val="left" w:pos="9639"/>
        </w:tabs>
        <w:jc w:val="both"/>
        <w:rPr>
          <w:b/>
          <w:sz w:val="28"/>
          <w:szCs w:val="28"/>
        </w:rPr>
      </w:pPr>
      <w:r w:rsidRPr="00FA1DFC">
        <w:rPr>
          <w:b/>
          <w:sz w:val="28"/>
          <w:szCs w:val="28"/>
        </w:rPr>
        <w:t>державної адміністрації                                                   В.О. Білоха</w:t>
      </w:r>
    </w:p>
    <w:sectPr w:rsidR="0006696D" w:rsidRPr="00FA1DFC" w:rsidSect="002449D6">
      <w:headerReference w:type="default" r:id="rId8"/>
      <w:pgSz w:w="11906" w:h="16838"/>
      <w:pgMar w:top="1134" w:right="567" w:bottom="1134" w:left="1701" w:header="425"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96D" w:rsidRDefault="0006696D" w:rsidP="002449D6">
      <w:r>
        <w:separator/>
      </w:r>
    </w:p>
  </w:endnote>
  <w:endnote w:type="continuationSeparator" w:id="0">
    <w:p w:rsidR="0006696D" w:rsidRDefault="0006696D" w:rsidP="002449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96D" w:rsidRDefault="0006696D" w:rsidP="002449D6">
      <w:r>
        <w:separator/>
      </w:r>
    </w:p>
  </w:footnote>
  <w:footnote w:type="continuationSeparator" w:id="0">
    <w:p w:rsidR="0006696D" w:rsidRDefault="0006696D" w:rsidP="002449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96D" w:rsidRPr="002449D6" w:rsidRDefault="0006696D">
    <w:pPr>
      <w:pStyle w:val="Header"/>
      <w:jc w:val="center"/>
      <w:rPr>
        <w:sz w:val="28"/>
        <w:szCs w:val="28"/>
      </w:rPr>
    </w:pPr>
    <w:r w:rsidRPr="002449D6">
      <w:rPr>
        <w:sz w:val="28"/>
        <w:szCs w:val="28"/>
      </w:rPr>
      <w:fldChar w:fldCharType="begin"/>
    </w:r>
    <w:r w:rsidRPr="002449D6">
      <w:rPr>
        <w:sz w:val="28"/>
        <w:szCs w:val="28"/>
      </w:rPr>
      <w:instrText>PAGE   \* MERGEFORMAT</w:instrText>
    </w:r>
    <w:r w:rsidRPr="002449D6">
      <w:rPr>
        <w:sz w:val="28"/>
        <w:szCs w:val="28"/>
      </w:rPr>
      <w:fldChar w:fldCharType="separate"/>
    </w:r>
    <w:r w:rsidRPr="006223D4">
      <w:rPr>
        <w:noProof/>
        <w:sz w:val="28"/>
        <w:szCs w:val="28"/>
        <w:lang w:val="ru-RU"/>
      </w:rPr>
      <w:t>1</w:t>
    </w:r>
    <w:r w:rsidRPr="002449D6">
      <w:rPr>
        <w:sz w:val="28"/>
        <w:szCs w:val="28"/>
      </w:rPr>
      <w:fldChar w:fldCharType="end"/>
    </w:r>
  </w:p>
  <w:p w:rsidR="0006696D" w:rsidRDefault="000669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615CF9"/>
    <w:multiLevelType w:val="hybridMultilevel"/>
    <w:tmpl w:val="0890F396"/>
    <w:lvl w:ilvl="0" w:tplc="AA7E55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2037"/>
    <w:rsid w:val="000102F3"/>
    <w:rsid w:val="00021103"/>
    <w:rsid w:val="00060817"/>
    <w:rsid w:val="00060999"/>
    <w:rsid w:val="0006696D"/>
    <w:rsid w:val="000674EB"/>
    <w:rsid w:val="0007088A"/>
    <w:rsid w:val="001152B2"/>
    <w:rsid w:val="00136D4A"/>
    <w:rsid w:val="0014199D"/>
    <w:rsid w:val="002101C7"/>
    <w:rsid w:val="00227622"/>
    <w:rsid w:val="002449D6"/>
    <w:rsid w:val="002468E8"/>
    <w:rsid w:val="002A3259"/>
    <w:rsid w:val="002C233C"/>
    <w:rsid w:val="00366C68"/>
    <w:rsid w:val="00384D00"/>
    <w:rsid w:val="00395ACA"/>
    <w:rsid w:val="003975DA"/>
    <w:rsid w:val="003B04AF"/>
    <w:rsid w:val="003C01E0"/>
    <w:rsid w:val="003D0CEA"/>
    <w:rsid w:val="003D523C"/>
    <w:rsid w:val="004144B6"/>
    <w:rsid w:val="00444EFB"/>
    <w:rsid w:val="00463C7C"/>
    <w:rsid w:val="004F452E"/>
    <w:rsid w:val="005035E2"/>
    <w:rsid w:val="00520AE2"/>
    <w:rsid w:val="005D486F"/>
    <w:rsid w:val="005D6ACC"/>
    <w:rsid w:val="00602DF3"/>
    <w:rsid w:val="00621B61"/>
    <w:rsid w:val="006223D4"/>
    <w:rsid w:val="006358B7"/>
    <w:rsid w:val="00676E38"/>
    <w:rsid w:val="00680A94"/>
    <w:rsid w:val="00687572"/>
    <w:rsid w:val="00691330"/>
    <w:rsid w:val="00693677"/>
    <w:rsid w:val="006A7AB0"/>
    <w:rsid w:val="006F1E6C"/>
    <w:rsid w:val="007105CC"/>
    <w:rsid w:val="00737696"/>
    <w:rsid w:val="007B7B75"/>
    <w:rsid w:val="00807446"/>
    <w:rsid w:val="00842037"/>
    <w:rsid w:val="008769C6"/>
    <w:rsid w:val="008926B4"/>
    <w:rsid w:val="008F4D28"/>
    <w:rsid w:val="00901B0A"/>
    <w:rsid w:val="009329F3"/>
    <w:rsid w:val="00966602"/>
    <w:rsid w:val="00977ACF"/>
    <w:rsid w:val="009866CA"/>
    <w:rsid w:val="009A54B5"/>
    <w:rsid w:val="00A32060"/>
    <w:rsid w:val="00A3677B"/>
    <w:rsid w:val="00A964AA"/>
    <w:rsid w:val="00A9694F"/>
    <w:rsid w:val="00AF6B64"/>
    <w:rsid w:val="00B4130B"/>
    <w:rsid w:val="00B65A8B"/>
    <w:rsid w:val="00B671DE"/>
    <w:rsid w:val="00BB2EB9"/>
    <w:rsid w:val="00BC022B"/>
    <w:rsid w:val="00BE5445"/>
    <w:rsid w:val="00C00AB7"/>
    <w:rsid w:val="00C10844"/>
    <w:rsid w:val="00C31C9B"/>
    <w:rsid w:val="00C36122"/>
    <w:rsid w:val="00C36BAB"/>
    <w:rsid w:val="00C62211"/>
    <w:rsid w:val="00C7394C"/>
    <w:rsid w:val="00CA1B26"/>
    <w:rsid w:val="00D80334"/>
    <w:rsid w:val="00DD283F"/>
    <w:rsid w:val="00DF23BB"/>
    <w:rsid w:val="00E04E89"/>
    <w:rsid w:val="00E300C1"/>
    <w:rsid w:val="00E36233"/>
    <w:rsid w:val="00E505D6"/>
    <w:rsid w:val="00FA1DFC"/>
    <w:rsid w:val="00FC73EE"/>
    <w:rsid w:val="00FE57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037"/>
    <w:rPr>
      <w:rFonts w:ascii="Times New Roman" w:eastAsia="Times New Roman" w:hAnsi="Times New Roman"/>
      <w:sz w:val="20"/>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2037"/>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842037"/>
    <w:rPr>
      <w:rFonts w:ascii="Times New Roman" w:hAnsi="Times New Roman" w:cs="Times New Roman"/>
      <w:sz w:val="20"/>
      <w:szCs w:val="20"/>
      <w:lang w:val="uk-UA" w:eastAsia="ru-RU"/>
    </w:rPr>
  </w:style>
  <w:style w:type="paragraph" w:customStyle="1" w:styleId="1">
    <w:name w:val="Абзац списка1"/>
    <w:basedOn w:val="Normal"/>
    <w:uiPriority w:val="99"/>
    <w:rsid w:val="00842037"/>
    <w:pPr>
      <w:spacing w:after="200" w:line="276" w:lineRule="auto"/>
      <w:ind w:left="720"/>
      <w:contextualSpacing/>
    </w:pPr>
    <w:rPr>
      <w:rFonts w:ascii="Calibri" w:hAnsi="Calibri"/>
      <w:sz w:val="22"/>
      <w:szCs w:val="22"/>
      <w:lang w:val="ru-RU" w:eastAsia="en-US"/>
    </w:rPr>
  </w:style>
  <w:style w:type="paragraph" w:styleId="BalloonText">
    <w:name w:val="Balloon Text"/>
    <w:basedOn w:val="Normal"/>
    <w:link w:val="BalloonTextChar"/>
    <w:uiPriority w:val="99"/>
    <w:semiHidden/>
    <w:rsid w:val="0084203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2037"/>
    <w:rPr>
      <w:rFonts w:ascii="Tahoma" w:hAnsi="Tahoma" w:cs="Tahoma"/>
      <w:sz w:val="16"/>
      <w:szCs w:val="16"/>
      <w:lang w:val="uk-UA" w:eastAsia="ru-RU"/>
    </w:rPr>
  </w:style>
  <w:style w:type="table" w:styleId="TableGrid">
    <w:name w:val="Table Grid"/>
    <w:basedOn w:val="TableNormal"/>
    <w:uiPriority w:val="99"/>
    <w:rsid w:val="00842037"/>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Знак Знак Знак Знак Знак Знак"/>
    <w:basedOn w:val="Normal"/>
    <w:uiPriority w:val="99"/>
    <w:rsid w:val="00966602"/>
    <w:rPr>
      <w:rFonts w:ascii="Verdana" w:hAnsi="Verdana"/>
      <w:lang w:val="ru-RU" w:eastAsia="en-US"/>
    </w:rPr>
  </w:style>
  <w:style w:type="paragraph" w:styleId="Title">
    <w:name w:val="Title"/>
    <w:basedOn w:val="Normal"/>
    <w:link w:val="TitleChar"/>
    <w:uiPriority w:val="99"/>
    <w:qFormat/>
    <w:rsid w:val="00366C68"/>
    <w:pPr>
      <w:jc w:val="center"/>
    </w:pPr>
    <w:rPr>
      <w:b/>
      <w:bCs/>
      <w:sz w:val="28"/>
      <w:szCs w:val="28"/>
    </w:rPr>
  </w:style>
  <w:style w:type="character" w:customStyle="1" w:styleId="TitleChar">
    <w:name w:val="Title Char"/>
    <w:basedOn w:val="DefaultParagraphFont"/>
    <w:link w:val="Title"/>
    <w:uiPriority w:val="99"/>
    <w:locked/>
    <w:rsid w:val="00366C68"/>
    <w:rPr>
      <w:rFonts w:ascii="Times New Roman" w:hAnsi="Times New Roman" w:cs="Times New Roman"/>
      <w:b/>
      <w:bCs/>
      <w:sz w:val="28"/>
      <w:szCs w:val="28"/>
      <w:lang w:val="uk-UA" w:eastAsia="ru-RU"/>
    </w:rPr>
  </w:style>
  <w:style w:type="paragraph" w:customStyle="1" w:styleId="21">
    <w:name w:val="Основной текст с отступом 21"/>
    <w:basedOn w:val="Normal"/>
    <w:uiPriority w:val="99"/>
    <w:rsid w:val="00366C68"/>
    <w:pPr>
      <w:suppressAutoHyphens/>
      <w:spacing w:after="120" w:line="480" w:lineRule="auto"/>
      <w:ind w:left="283"/>
    </w:pPr>
    <w:rPr>
      <w:sz w:val="24"/>
      <w:szCs w:val="24"/>
      <w:lang w:val="ru-RU" w:eastAsia="ar-SA"/>
    </w:rPr>
  </w:style>
  <w:style w:type="paragraph" w:customStyle="1" w:styleId="31">
    <w:name w:val="Основной текст с отступом 31"/>
    <w:basedOn w:val="Normal"/>
    <w:uiPriority w:val="99"/>
    <w:rsid w:val="00366C68"/>
    <w:pPr>
      <w:suppressAutoHyphens/>
      <w:spacing w:after="120"/>
      <w:ind w:left="283"/>
    </w:pPr>
    <w:rPr>
      <w:sz w:val="16"/>
      <w:szCs w:val="16"/>
      <w:lang w:val="ru-RU" w:eastAsia="ar-SA"/>
    </w:rPr>
  </w:style>
  <w:style w:type="paragraph" w:styleId="HTMLPreformatted">
    <w:name w:val="HTML Preformatted"/>
    <w:basedOn w:val="Normal"/>
    <w:link w:val="HTMLPreformattedChar"/>
    <w:uiPriority w:val="99"/>
    <w:rsid w:val="00680A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lang w:val="ru-RU"/>
    </w:rPr>
  </w:style>
  <w:style w:type="character" w:customStyle="1" w:styleId="HTMLPreformattedChar">
    <w:name w:val="HTML Preformatted Char"/>
    <w:basedOn w:val="DefaultParagraphFont"/>
    <w:link w:val="HTMLPreformatted"/>
    <w:uiPriority w:val="99"/>
    <w:semiHidden/>
    <w:locked/>
    <w:rsid w:val="00FC73EE"/>
    <w:rPr>
      <w:rFonts w:ascii="Courier New" w:hAnsi="Courier New" w:cs="Courier New"/>
      <w:sz w:val="20"/>
      <w:szCs w:val="20"/>
      <w:lang w:val="uk-UA" w:eastAsia="ru-RU"/>
    </w:rPr>
  </w:style>
  <w:style w:type="paragraph" w:styleId="ListParagraph">
    <w:name w:val="List Paragraph"/>
    <w:basedOn w:val="Normal"/>
    <w:uiPriority w:val="99"/>
    <w:qFormat/>
    <w:rsid w:val="002449D6"/>
    <w:pPr>
      <w:ind w:left="720"/>
      <w:contextualSpacing/>
    </w:pPr>
  </w:style>
  <w:style w:type="paragraph" w:styleId="Footer">
    <w:name w:val="footer"/>
    <w:basedOn w:val="Normal"/>
    <w:link w:val="FooterChar"/>
    <w:uiPriority w:val="99"/>
    <w:rsid w:val="002449D6"/>
    <w:pPr>
      <w:tabs>
        <w:tab w:val="center" w:pos="4677"/>
        <w:tab w:val="right" w:pos="9355"/>
      </w:tabs>
    </w:pPr>
  </w:style>
  <w:style w:type="character" w:customStyle="1" w:styleId="FooterChar">
    <w:name w:val="Footer Char"/>
    <w:basedOn w:val="DefaultParagraphFont"/>
    <w:link w:val="Footer"/>
    <w:uiPriority w:val="99"/>
    <w:locked/>
    <w:rsid w:val="002449D6"/>
    <w:rPr>
      <w:rFonts w:ascii="Times New Roman" w:hAnsi="Times New Roman" w:cs="Times New Roman"/>
      <w:sz w:val="20"/>
      <w:szCs w:val="20"/>
      <w:lang w:val="uk-UA" w:eastAsia="ru-RU"/>
    </w:rPr>
  </w:style>
</w:styles>
</file>

<file path=word/webSettings.xml><?xml version="1.0" encoding="utf-8"?>
<w:webSettings xmlns:r="http://schemas.openxmlformats.org/officeDocument/2006/relationships" xmlns:w="http://schemas.openxmlformats.org/wordprocessingml/2006/main">
  <w:divs>
    <w:div w:id="15119469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2</Pages>
  <Words>470</Words>
  <Characters>2684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Mobilizator</dc:creator>
  <cp:keywords/>
  <dc:description/>
  <cp:lastModifiedBy>User</cp:lastModifiedBy>
  <cp:revision>3</cp:revision>
  <cp:lastPrinted>2016-12-29T15:05:00Z</cp:lastPrinted>
  <dcterms:created xsi:type="dcterms:W3CDTF">2016-12-29T15:20:00Z</dcterms:created>
  <dcterms:modified xsi:type="dcterms:W3CDTF">2016-12-30T07:33:00Z</dcterms:modified>
</cp:coreProperties>
</file>